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D44" w:rsidRPr="00C70F93" w:rsidRDefault="00F46D44" w:rsidP="00E07778">
      <w:pPr>
        <w:rPr>
          <w:rFonts w:asciiTheme="majorBidi" w:hAnsiTheme="majorBidi" w:cstheme="majorBidi"/>
          <w:b/>
          <w:sz w:val="24"/>
          <w:szCs w:val="24"/>
        </w:rPr>
      </w:pPr>
    </w:p>
    <w:p w:rsidR="00E07778" w:rsidRPr="00C70F93" w:rsidRDefault="00E07778" w:rsidP="00E07778">
      <w:pPr>
        <w:pStyle w:val="Paragraphedeliste"/>
        <w:numPr>
          <w:ilvl w:val="0"/>
          <w:numId w:val="2"/>
        </w:numPr>
        <w:rPr>
          <w:rFonts w:asciiTheme="majorBidi" w:hAnsiTheme="majorBidi" w:cstheme="majorBidi"/>
          <w:b/>
          <w:sz w:val="24"/>
          <w:szCs w:val="24"/>
        </w:rPr>
      </w:pPr>
      <w:r w:rsidRPr="00C70F93">
        <w:rPr>
          <w:rFonts w:asciiTheme="majorBidi" w:hAnsiTheme="majorBidi" w:cstheme="majorBidi"/>
          <w:b/>
          <w:sz w:val="24"/>
          <w:szCs w:val="24"/>
        </w:rPr>
        <w:t>Grille sémique des concepts fondamentaux </w:t>
      </w:r>
    </w:p>
    <w:p w:rsidR="00E07778" w:rsidRPr="00C70F93" w:rsidRDefault="00E07778" w:rsidP="00E07778">
      <w:pPr>
        <w:rPr>
          <w:rFonts w:asciiTheme="majorBidi" w:hAnsiTheme="majorBidi" w:cstheme="majorBidi"/>
          <w:sz w:val="24"/>
          <w:szCs w:val="24"/>
        </w:rPr>
      </w:pPr>
      <w:r w:rsidRPr="00C70F93">
        <w:rPr>
          <w:rFonts w:asciiTheme="majorBidi" w:hAnsiTheme="majorBidi" w:cstheme="majorBidi"/>
          <w:sz w:val="24"/>
          <w:szCs w:val="24"/>
        </w:rPr>
        <w:t xml:space="preserve">Lisez les définitions des termes suivants dans le guide (pages 8 – 16) puis complétez la grille en cochant les cases correspondantes.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5"/>
        <w:gridCol w:w="2210"/>
        <w:gridCol w:w="1495"/>
        <w:gridCol w:w="1358"/>
        <w:gridCol w:w="1727"/>
        <w:gridCol w:w="1416"/>
        <w:gridCol w:w="1533"/>
        <w:gridCol w:w="2171"/>
        <w:gridCol w:w="2055"/>
      </w:tblGrid>
      <w:tr w:rsidR="00E07778" w:rsidRPr="00C70F93" w:rsidTr="00F52C71">
        <w:tc>
          <w:tcPr>
            <w:tcW w:w="2361" w:type="dxa"/>
            <w:gridSpan w:val="2"/>
            <w:tcBorders>
              <w:top w:val="nil"/>
              <w:left w:val="nil"/>
            </w:tcBorders>
          </w:tcPr>
          <w:p w:rsidR="00E07778" w:rsidRPr="00C70F93" w:rsidRDefault="00E07778" w:rsidP="00F52C71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93" w:type="dxa"/>
            <w:gridSpan w:val="2"/>
          </w:tcPr>
          <w:p w:rsidR="00E07778" w:rsidRPr="00C70F93" w:rsidRDefault="00E07778" w:rsidP="00F52C71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0F93">
              <w:rPr>
                <w:rFonts w:asciiTheme="majorBidi" w:hAnsiTheme="majorBidi" w:cstheme="majorBidi"/>
                <w:sz w:val="24"/>
                <w:szCs w:val="24"/>
              </w:rPr>
              <w:t>Effectif</w:t>
            </w:r>
          </w:p>
        </w:tc>
        <w:tc>
          <w:tcPr>
            <w:tcW w:w="2764" w:type="dxa"/>
            <w:gridSpan w:val="3"/>
          </w:tcPr>
          <w:p w:rsidR="00E07778" w:rsidRPr="00C70F93" w:rsidRDefault="00E07778" w:rsidP="00F52C71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0F93">
              <w:rPr>
                <w:rFonts w:asciiTheme="majorBidi" w:hAnsiTheme="majorBidi" w:cstheme="majorBidi"/>
                <w:sz w:val="24"/>
                <w:szCs w:val="24"/>
              </w:rPr>
              <w:t>Modalités de travail</w:t>
            </w:r>
          </w:p>
        </w:tc>
        <w:tc>
          <w:tcPr>
            <w:tcW w:w="2470" w:type="dxa"/>
            <w:gridSpan w:val="2"/>
          </w:tcPr>
          <w:p w:rsidR="00E07778" w:rsidRPr="00C70F93" w:rsidRDefault="00E07778" w:rsidP="00F52C71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0F93">
              <w:rPr>
                <w:rFonts w:asciiTheme="majorBidi" w:hAnsiTheme="majorBidi" w:cstheme="majorBidi"/>
                <w:sz w:val="24"/>
                <w:szCs w:val="24"/>
              </w:rPr>
              <w:t>Evaluation</w:t>
            </w:r>
          </w:p>
        </w:tc>
      </w:tr>
      <w:tr w:rsidR="00E07778" w:rsidRPr="00C70F93" w:rsidTr="00F52C71">
        <w:tc>
          <w:tcPr>
            <w:tcW w:w="1071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0F93">
              <w:rPr>
                <w:rFonts w:asciiTheme="majorBidi" w:hAnsiTheme="majorBidi" w:cstheme="majorBidi"/>
                <w:sz w:val="24"/>
                <w:szCs w:val="24"/>
              </w:rPr>
              <w:t>Les termes</w:t>
            </w:r>
          </w:p>
        </w:tc>
        <w:tc>
          <w:tcPr>
            <w:tcW w:w="1290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0F93">
              <w:rPr>
                <w:rFonts w:asciiTheme="majorBidi" w:hAnsiTheme="majorBidi" w:cstheme="majorBidi"/>
                <w:sz w:val="24"/>
                <w:szCs w:val="24"/>
              </w:rPr>
              <w:t>Aide personnalisée</w:t>
            </w:r>
          </w:p>
        </w:tc>
        <w:tc>
          <w:tcPr>
            <w:tcW w:w="885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0F93">
              <w:rPr>
                <w:rFonts w:asciiTheme="majorBidi" w:hAnsiTheme="majorBidi" w:cstheme="majorBidi"/>
                <w:sz w:val="24"/>
                <w:szCs w:val="24"/>
              </w:rPr>
              <w:t>Groupes de besoins</w:t>
            </w:r>
          </w:p>
        </w:tc>
        <w:tc>
          <w:tcPr>
            <w:tcW w:w="808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0F93">
              <w:rPr>
                <w:rFonts w:asciiTheme="majorBidi" w:hAnsiTheme="majorBidi" w:cstheme="majorBidi"/>
                <w:sz w:val="24"/>
                <w:szCs w:val="24"/>
              </w:rPr>
              <w:t>Groupe classe</w:t>
            </w:r>
          </w:p>
        </w:tc>
        <w:tc>
          <w:tcPr>
            <w:tcW w:w="1017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0F93">
              <w:rPr>
                <w:rFonts w:asciiTheme="majorBidi" w:hAnsiTheme="majorBidi" w:cstheme="majorBidi"/>
                <w:sz w:val="24"/>
                <w:szCs w:val="24"/>
              </w:rPr>
              <w:t>individuel</w:t>
            </w:r>
          </w:p>
        </w:tc>
        <w:tc>
          <w:tcPr>
            <w:tcW w:w="841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0F93">
              <w:rPr>
                <w:rFonts w:asciiTheme="majorBidi" w:hAnsiTheme="majorBidi" w:cstheme="majorBidi"/>
                <w:sz w:val="24"/>
                <w:szCs w:val="24"/>
              </w:rPr>
              <w:t>groupes</w:t>
            </w:r>
          </w:p>
        </w:tc>
        <w:tc>
          <w:tcPr>
            <w:tcW w:w="906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0F93">
              <w:rPr>
                <w:rFonts w:asciiTheme="majorBidi" w:hAnsiTheme="majorBidi" w:cstheme="majorBidi"/>
                <w:sz w:val="24"/>
                <w:szCs w:val="24"/>
              </w:rPr>
              <w:t>Collectif</w:t>
            </w:r>
          </w:p>
        </w:tc>
        <w:tc>
          <w:tcPr>
            <w:tcW w:w="1268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0F93">
              <w:rPr>
                <w:rFonts w:asciiTheme="majorBidi" w:hAnsiTheme="majorBidi" w:cstheme="majorBidi"/>
                <w:sz w:val="24"/>
                <w:szCs w:val="24"/>
              </w:rPr>
              <w:t>Diagnostique</w:t>
            </w:r>
          </w:p>
        </w:tc>
        <w:tc>
          <w:tcPr>
            <w:tcW w:w="1202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0F93">
              <w:rPr>
                <w:rFonts w:asciiTheme="majorBidi" w:hAnsiTheme="majorBidi" w:cstheme="majorBidi"/>
                <w:sz w:val="24"/>
                <w:szCs w:val="24"/>
              </w:rPr>
              <w:t>Absence d’évaluation</w:t>
            </w:r>
          </w:p>
        </w:tc>
      </w:tr>
      <w:tr w:rsidR="00E07778" w:rsidRPr="00C70F93" w:rsidTr="00F52C71">
        <w:trPr>
          <w:trHeight w:val="1134"/>
        </w:trPr>
        <w:tc>
          <w:tcPr>
            <w:tcW w:w="1071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0F93">
              <w:rPr>
                <w:rFonts w:asciiTheme="majorBidi" w:hAnsiTheme="majorBidi" w:cstheme="majorBidi"/>
                <w:sz w:val="24"/>
                <w:szCs w:val="24"/>
              </w:rPr>
              <w:t>Rattrapage</w:t>
            </w:r>
          </w:p>
        </w:tc>
        <w:tc>
          <w:tcPr>
            <w:tcW w:w="1290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07778" w:rsidRPr="00C70F93" w:rsidTr="00F52C71">
        <w:trPr>
          <w:trHeight w:val="1134"/>
        </w:trPr>
        <w:tc>
          <w:tcPr>
            <w:tcW w:w="1071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0F93">
              <w:rPr>
                <w:rFonts w:asciiTheme="majorBidi" w:hAnsiTheme="majorBidi" w:cstheme="majorBidi"/>
                <w:sz w:val="24"/>
                <w:szCs w:val="24"/>
              </w:rPr>
              <w:t>Soutien</w:t>
            </w:r>
          </w:p>
        </w:tc>
        <w:tc>
          <w:tcPr>
            <w:tcW w:w="1290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07778" w:rsidRPr="00C70F93" w:rsidTr="00F52C71">
        <w:trPr>
          <w:trHeight w:val="1134"/>
        </w:trPr>
        <w:tc>
          <w:tcPr>
            <w:tcW w:w="1071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70F93">
              <w:rPr>
                <w:rFonts w:asciiTheme="majorBidi" w:hAnsiTheme="majorBidi" w:cstheme="majorBidi"/>
                <w:sz w:val="24"/>
                <w:szCs w:val="24"/>
              </w:rPr>
              <w:t>Remédiation</w:t>
            </w:r>
          </w:p>
        </w:tc>
        <w:tc>
          <w:tcPr>
            <w:tcW w:w="1290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E07778" w:rsidRPr="00C70F93" w:rsidRDefault="00E07778" w:rsidP="00F52C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07778" w:rsidRPr="00C70F93" w:rsidRDefault="00E07778" w:rsidP="00E0777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07778" w:rsidRPr="00C70F93" w:rsidRDefault="00E07778" w:rsidP="00E0777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07778" w:rsidRPr="00C70F93" w:rsidRDefault="00E07778" w:rsidP="00E0777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07778" w:rsidRPr="00C70F93" w:rsidRDefault="00E07778" w:rsidP="00E07778">
      <w:pPr>
        <w:pStyle w:val="Paragraphedeliste"/>
        <w:numPr>
          <w:ilvl w:val="0"/>
          <w:numId w:val="2"/>
        </w:numPr>
        <w:rPr>
          <w:rFonts w:asciiTheme="majorBidi" w:hAnsiTheme="majorBidi" w:cstheme="majorBidi"/>
          <w:b/>
          <w:sz w:val="24"/>
          <w:szCs w:val="24"/>
        </w:rPr>
      </w:pPr>
      <w:r w:rsidRPr="00C70F93">
        <w:rPr>
          <w:rFonts w:asciiTheme="majorBidi" w:hAnsiTheme="majorBidi" w:cstheme="majorBidi"/>
          <w:b/>
          <w:sz w:val="24"/>
          <w:szCs w:val="24"/>
        </w:rPr>
        <w:t xml:space="preserve">Formulation de définitions à partir du tableau puis comparez les à partir de celles du guide </w:t>
      </w:r>
      <w:r w:rsidR="000F7BFD" w:rsidRPr="00C70F93">
        <w:rPr>
          <w:rFonts w:asciiTheme="majorBidi" w:hAnsiTheme="majorBidi" w:cstheme="majorBidi"/>
          <w:b/>
          <w:sz w:val="24"/>
          <w:szCs w:val="24"/>
        </w:rPr>
        <w:t>(pages 9 à 10</w:t>
      </w:r>
      <w:r w:rsidRPr="00C70F93">
        <w:rPr>
          <w:rFonts w:asciiTheme="majorBidi" w:hAnsiTheme="majorBidi" w:cstheme="majorBidi"/>
          <w:b/>
          <w:sz w:val="24"/>
          <w:szCs w:val="24"/>
        </w:rPr>
        <w:t>).</w:t>
      </w:r>
    </w:p>
    <w:p w:rsidR="00E07778" w:rsidRPr="00C70F93" w:rsidRDefault="00E07778" w:rsidP="00E07778">
      <w:pPr>
        <w:pStyle w:val="Paragraphedeliste"/>
        <w:ind w:left="405"/>
        <w:rPr>
          <w:rFonts w:asciiTheme="majorBidi" w:hAnsiTheme="majorBidi" w:cstheme="majorBidi"/>
          <w:b/>
          <w:sz w:val="24"/>
          <w:szCs w:val="24"/>
        </w:rPr>
      </w:pPr>
    </w:p>
    <w:p w:rsidR="00E07778" w:rsidRPr="00C70F93" w:rsidRDefault="00E07778" w:rsidP="00E07778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b/>
          <w:sz w:val="24"/>
          <w:szCs w:val="24"/>
          <w:u w:val="single"/>
        </w:rPr>
      </w:pPr>
      <w:r w:rsidRPr="00C70F93">
        <w:rPr>
          <w:rFonts w:asciiTheme="majorBidi" w:hAnsiTheme="majorBidi" w:cstheme="majorBidi"/>
          <w:b/>
          <w:sz w:val="24"/>
          <w:szCs w:val="24"/>
          <w:u w:val="single"/>
        </w:rPr>
        <w:t>Rattrapage :</w:t>
      </w:r>
    </w:p>
    <w:p w:rsidR="00E07778" w:rsidRPr="00C70F93" w:rsidRDefault="00E07778" w:rsidP="00E07778">
      <w:pPr>
        <w:pStyle w:val="Paragraphedeliste"/>
        <w:rPr>
          <w:rFonts w:asciiTheme="majorBidi" w:hAnsiTheme="majorBidi" w:cstheme="majorBidi"/>
          <w:b/>
          <w:sz w:val="24"/>
          <w:szCs w:val="24"/>
          <w:u w:val="single"/>
        </w:rPr>
      </w:pPr>
    </w:p>
    <w:p w:rsidR="00E07778" w:rsidRPr="00C70F93" w:rsidRDefault="00E07778" w:rsidP="00E07778">
      <w:pPr>
        <w:pStyle w:val="Paragraphedeliste"/>
        <w:rPr>
          <w:rFonts w:asciiTheme="majorBidi" w:hAnsiTheme="majorBidi" w:cstheme="majorBidi"/>
          <w:b/>
          <w:sz w:val="24"/>
          <w:szCs w:val="24"/>
          <w:u w:val="single"/>
        </w:rPr>
      </w:pPr>
    </w:p>
    <w:p w:rsidR="00E07778" w:rsidRPr="00C70F93" w:rsidRDefault="00E07778" w:rsidP="00E07778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b/>
          <w:sz w:val="24"/>
          <w:szCs w:val="24"/>
          <w:u w:val="single"/>
        </w:rPr>
      </w:pPr>
      <w:r w:rsidRPr="00C70F93">
        <w:rPr>
          <w:rFonts w:asciiTheme="majorBidi" w:hAnsiTheme="majorBidi" w:cstheme="majorBidi"/>
          <w:b/>
          <w:sz w:val="24"/>
          <w:szCs w:val="24"/>
          <w:u w:val="single"/>
        </w:rPr>
        <w:t>Soutien :</w:t>
      </w:r>
    </w:p>
    <w:p w:rsidR="00E07778" w:rsidRPr="00C70F93" w:rsidRDefault="00E07778" w:rsidP="00E07778">
      <w:pPr>
        <w:rPr>
          <w:rFonts w:asciiTheme="majorBidi" w:hAnsiTheme="majorBidi" w:cstheme="majorBidi"/>
          <w:b/>
          <w:sz w:val="24"/>
          <w:szCs w:val="24"/>
          <w:u w:val="single"/>
        </w:rPr>
      </w:pPr>
    </w:p>
    <w:p w:rsidR="00E07778" w:rsidRPr="00C70F93" w:rsidRDefault="00E07778" w:rsidP="00E07778">
      <w:pPr>
        <w:pStyle w:val="Paragraphedeliste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C70F93">
        <w:rPr>
          <w:rFonts w:asciiTheme="majorBidi" w:hAnsiTheme="majorBidi" w:cstheme="majorBidi"/>
          <w:b/>
          <w:sz w:val="24"/>
          <w:szCs w:val="24"/>
          <w:u w:val="single"/>
        </w:rPr>
        <w:t>Remédiation</w:t>
      </w:r>
      <w:r w:rsidRPr="00C70F93">
        <w:rPr>
          <w:rFonts w:asciiTheme="majorBidi" w:hAnsiTheme="majorBidi" w:cstheme="majorBidi"/>
          <w:sz w:val="24"/>
          <w:szCs w:val="24"/>
        </w:rPr>
        <w:t> :</w:t>
      </w:r>
    </w:p>
    <w:p w:rsidR="00E07778" w:rsidRPr="00C70F93" w:rsidRDefault="00E07778" w:rsidP="00E07778">
      <w:pPr>
        <w:rPr>
          <w:rFonts w:asciiTheme="majorBidi" w:hAnsiTheme="majorBidi" w:cstheme="majorBidi"/>
          <w:sz w:val="24"/>
          <w:szCs w:val="24"/>
        </w:rPr>
      </w:pPr>
    </w:p>
    <w:p w:rsidR="00D158B6" w:rsidRPr="00C70F93" w:rsidRDefault="00C70F93">
      <w:pPr>
        <w:rPr>
          <w:rFonts w:asciiTheme="majorBidi" w:hAnsiTheme="majorBidi" w:cstheme="majorBidi"/>
        </w:rPr>
      </w:pPr>
    </w:p>
    <w:sectPr w:rsidR="00D158B6" w:rsidRPr="00C70F93" w:rsidSect="00E07778">
      <w:pgSz w:w="16838" w:h="11906" w:orient="landscape"/>
      <w:pgMar w:top="424" w:right="568" w:bottom="56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C6CEF"/>
    <w:multiLevelType w:val="hybridMultilevel"/>
    <w:tmpl w:val="7BF00CBC"/>
    <w:lvl w:ilvl="0" w:tplc="9608270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42A7B"/>
    <w:multiLevelType w:val="hybridMultilevel"/>
    <w:tmpl w:val="EDCEB4C4"/>
    <w:lvl w:ilvl="0" w:tplc="9EBE6F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51307E"/>
    <w:multiLevelType w:val="hybridMultilevel"/>
    <w:tmpl w:val="BB88CBBA"/>
    <w:lvl w:ilvl="0" w:tplc="9B72DDC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07778"/>
    <w:rsid w:val="000F7BFD"/>
    <w:rsid w:val="006C7A7B"/>
    <w:rsid w:val="00731BE3"/>
    <w:rsid w:val="007F6B45"/>
    <w:rsid w:val="00B16598"/>
    <w:rsid w:val="00C70F93"/>
    <w:rsid w:val="00DC333C"/>
    <w:rsid w:val="00E07778"/>
    <w:rsid w:val="00F3483E"/>
    <w:rsid w:val="00F46D44"/>
    <w:rsid w:val="00FB7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778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077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475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Chekri mohamed</dc:creator>
  <cp:lastModifiedBy>DELTATECH</cp:lastModifiedBy>
  <cp:revision>4</cp:revision>
  <dcterms:created xsi:type="dcterms:W3CDTF">2014-02-23T21:18:00Z</dcterms:created>
  <dcterms:modified xsi:type="dcterms:W3CDTF">2018-02-25T14:35:00Z</dcterms:modified>
</cp:coreProperties>
</file>